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387"/>
      </w:tblGrid>
      <w:tr w:rsidR="00CA322A" w:rsidTr="00CA322A">
        <w:trPr>
          <w:trHeight w:val="3973"/>
        </w:trPr>
        <w:tc>
          <w:tcPr>
            <w:tcW w:w="4820" w:type="dxa"/>
          </w:tcPr>
          <w:p w:rsidR="00CA322A" w:rsidRDefault="00CA322A" w:rsidP="0092313E">
            <w:pPr>
              <w:tabs>
                <w:tab w:val="left" w:pos="727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531B879F" wp14:editId="622EB7A0">
                  <wp:extent cx="2957830" cy="2333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артинк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670" cy="2409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5387" w:type="dxa"/>
          </w:tcPr>
          <w:p w:rsidR="00CA322A" w:rsidRDefault="00CA322A" w:rsidP="003E3DEF">
            <w:pPr>
              <w:ind w:left="-425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  <w:p w:rsidR="00CA322A" w:rsidRPr="001668E5" w:rsidRDefault="00CA322A" w:rsidP="002F38B3">
            <w:pPr>
              <w:ind w:left="38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1668E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Закон Иркутской области </w:t>
            </w:r>
            <w:r w:rsidRPr="001668E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br/>
              <w:t>от 21 декабря 2021 года № 135-ОЗ</w:t>
            </w:r>
          </w:p>
          <w:p w:rsidR="00CA322A" w:rsidRPr="001668E5" w:rsidRDefault="00CA322A" w:rsidP="002F38B3">
            <w:pPr>
              <w:ind w:left="38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1668E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«О дополнительной мере социальной поддержки 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br/>
            </w:r>
            <w:r w:rsidRPr="001668E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в Иркутской 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о</w:t>
            </w:r>
            <w:r w:rsidRPr="001668E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бласти лиц из числа детей-сирот 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br/>
            </w:r>
            <w:r w:rsidRPr="001668E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и детей, оставшихся без попечения родителей, 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br/>
            </w:r>
            <w:r w:rsidRPr="001668E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граждан, которые относились к категории 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br/>
            </w:r>
            <w:r w:rsidRPr="001668E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виде социальной выплаты на приобретение жилого помещения»</w:t>
            </w:r>
          </w:p>
          <w:p w:rsidR="00CA322A" w:rsidRPr="0083120F" w:rsidRDefault="00CA322A" w:rsidP="0092313E">
            <w:pPr>
              <w:tabs>
                <w:tab w:val="left" w:pos="7275"/>
              </w:tabs>
              <w:jc w:val="center"/>
              <w:rPr>
                <w:rFonts w:ascii="Times New Roman" w:hAnsi="Times New Roman" w:cs="Times New Roman"/>
                <w:color w:val="538135" w:themeColor="accent6" w:themeShade="BF"/>
                <w:sz w:val="34"/>
                <w:szCs w:val="34"/>
              </w:rPr>
            </w:pPr>
          </w:p>
        </w:tc>
      </w:tr>
    </w:tbl>
    <w:p w:rsidR="00A12854" w:rsidRPr="001855ED" w:rsidRDefault="00A12854" w:rsidP="007F7BCC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406" w:type="dxa"/>
        <w:tblInd w:w="-7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185"/>
        <w:gridCol w:w="8221"/>
      </w:tblGrid>
      <w:tr w:rsidR="00723BFC" w:rsidRPr="003018DE" w:rsidTr="00CA322A">
        <w:trPr>
          <w:trHeight w:val="1935"/>
        </w:trPr>
        <w:tc>
          <w:tcPr>
            <w:tcW w:w="2185" w:type="dxa"/>
            <w:shd w:val="clear" w:color="auto" w:fill="E2EFD9" w:themeFill="accent6" w:themeFillTint="33"/>
          </w:tcPr>
          <w:p w:rsidR="00723BFC" w:rsidRPr="0001686A" w:rsidRDefault="006C61F6" w:rsidP="006C6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Кто имеет право </w:t>
            </w:r>
            <w:r w:rsidR="00A53397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на</w:t>
            </w:r>
            <w:r w:rsidR="00723BFC"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предоставлени</w:t>
            </w:r>
            <w:r w:rsidR="00A53397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е</w:t>
            </w:r>
            <w:r w:rsidR="00723BFC"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социальной выплаты </w:t>
            </w: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первоочередном порядке</w:t>
            </w:r>
          </w:p>
        </w:tc>
        <w:tc>
          <w:tcPr>
            <w:tcW w:w="8221" w:type="dxa"/>
            <w:shd w:val="clear" w:color="auto" w:fill="E2EFD9" w:themeFill="accent6" w:themeFillTint="33"/>
          </w:tcPr>
          <w:p w:rsidR="00723BFC" w:rsidRPr="0001686A" w:rsidRDefault="00E46581" w:rsidP="00723BFC">
            <w:pPr>
              <w:autoSpaceDE w:val="0"/>
              <w:autoSpaceDN w:val="0"/>
              <w:adjustRightInd w:val="0"/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>Г</w:t>
            </w:r>
            <w:r w:rsidR="00723BFC" w:rsidRPr="0001686A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 xml:space="preserve">раждане, </w:t>
            </w:r>
            <w:r w:rsidR="004C4F1F" w:rsidRPr="0001686A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 xml:space="preserve">достигшие возраста </w:t>
            </w:r>
            <w:r w:rsidR="003E3DEF" w:rsidRPr="0001686A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>18</w:t>
            </w:r>
            <w:r w:rsidR="00955A4B" w:rsidRPr="0001686A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 xml:space="preserve"> лет, </w:t>
            </w:r>
            <w:r w:rsidR="00723BFC" w:rsidRPr="0001686A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>отвечающие в совокупности следующим условиям:</w:t>
            </w:r>
          </w:p>
          <w:p w:rsidR="00723BFC" w:rsidRPr="0001686A" w:rsidRDefault="001108B3" w:rsidP="00723BFC">
            <w:pPr>
              <w:autoSpaceDE w:val="0"/>
              <w:autoSpaceDN w:val="0"/>
              <w:adjustRightInd w:val="0"/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>1) включенные</w:t>
            </w:r>
            <w:r w:rsidR="00723BFC" w:rsidRPr="0001686A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 xml:space="preserve"> в список детей-сирот, которые подлежат обеспечению жилыми помещениями специализированного жилищного фонда Иркутской области;</w:t>
            </w:r>
          </w:p>
          <w:p w:rsidR="00723BFC" w:rsidRPr="0001686A" w:rsidRDefault="00723BFC" w:rsidP="00723BFC">
            <w:pPr>
              <w:autoSpaceDE w:val="0"/>
              <w:autoSpaceDN w:val="0"/>
              <w:adjustRightInd w:val="0"/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  <w:r w:rsidRPr="0001686A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 xml:space="preserve">2) </w:t>
            </w:r>
            <w:r w:rsidR="001108B3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>не обеспеченные</w:t>
            </w:r>
            <w:r w:rsidRPr="0001686A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 xml:space="preserve"> благоустроенн</w:t>
            </w:r>
            <w:r w:rsidR="005E7CD9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>ым</w:t>
            </w:r>
            <w:r w:rsidRPr="0001686A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 xml:space="preserve"> жил</w:t>
            </w:r>
            <w:r w:rsidR="005E7CD9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>ым</w:t>
            </w:r>
            <w:r w:rsidRPr="0001686A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 xml:space="preserve"> помещение</w:t>
            </w:r>
            <w:r w:rsidR="005E7CD9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>м</w:t>
            </w:r>
            <w:r w:rsidRPr="0001686A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 xml:space="preserve"> специализированного жилищного фонда Иркутской области для детей-сирот;</w:t>
            </w:r>
          </w:p>
          <w:p w:rsidR="006C61F6" w:rsidRDefault="006C61F6" w:rsidP="00723BFC">
            <w:pPr>
              <w:autoSpaceDE w:val="0"/>
              <w:autoSpaceDN w:val="0"/>
              <w:adjustRightInd w:val="0"/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>3</w:t>
            </w:r>
            <w:r w:rsidRPr="0001686A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 xml:space="preserve">) </w:t>
            </w:r>
            <w:r w:rsidR="005E7CD9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>не имеющим</w:t>
            </w:r>
            <w:r w:rsidRPr="0001686A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 xml:space="preserve"> вступившее в законную силу решение суда о предоставлении гражданину жилого помещения спец</w:t>
            </w:r>
            <w:r w:rsidR="00BD694E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>иализированного жилищного фонда;</w:t>
            </w:r>
          </w:p>
          <w:p w:rsidR="0001686A" w:rsidRPr="00AE575D" w:rsidRDefault="006C61F6" w:rsidP="00723BFC">
            <w:pPr>
              <w:autoSpaceDE w:val="0"/>
              <w:autoSpaceDN w:val="0"/>
              <w:adjustRightInd w:val="0"/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>4</w:t>
            </w:r>
            <w:r w:rsidR="00723BFC" w:rsidRPr="0001686A"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  <w:t xml:space="preserve">) </w:t>
            </w:r>
            <w:r w:rsidR="004A710A" w:rsidRPr="00AE575D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принима</w:t>
            </w:r>
            <w:r w:rsidR="005E7CD9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ющим</w:t>
            </w:r>
            <w:r w:rsidR="004A710A" w:rsidRPr="00AE575D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(принима</w:t>
            </w:r>
            <w:r w:rsidR="005E7CD9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вшим</w:t>
            </w:r>
            <w:r w:rsidR="004A710A" w:rsidRPr="00AE575D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) участие в специальной военной операции, проводимой с 24 февраля 2022 года</w:t>
            </w:r>
            <w:r w:rsidR="00AE575D" w:rsidRPr="00AE575D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;</w:t>
            </w:r>
            <w:r w:rsidR="000A3BE2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</w:t>
            </w:r>
            <w:r w:rsidR="00D72E9F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являющиеся</w:t>
            </w:r>
            <w:r w:rsidR="000A3BE2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супругой (супругом) участника СВО, вдовой (вдовцом) участника СВО.</w:t>
            </w:r>
          </w:p>
          <w:p w:rsidR="0001686A" w:rsidRPr="0001686A" w:rsidRDefault="0001686A" w:rsidP="00AE575D">
            <w:pPr>
              <w:autoSpaceDE w:val="0"/>
              <w:autoSpaceDN w:val="0"/>
              <w:adjustRightInd w:val="0"/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bCs/>
                <w:color w:val="002060"/>
                <w:lang w:eastAsia="ru-RU"/>
              </w:rPr>
            </w:pPr>
          </w:p>
        </w:tc>
      </w:tr>
      <w:tr w:rsidR="00723BFC" w:rsidRPr="003018DE" w:rsidTr="00CA322A">
        <w:trPr>
          <w:trHeight w:val="1683"/>
        </w:trPr>
        <w:tc>
          <w:tcPr>
            <w:tcW w:w="2185" w:type="dxa"/>
            <w:shd w:val="clear" w:color="auto" w:fill="E2EFD9" w:themeFill="accent6" w:themeFillTint="33"/>
          </w:tcPr>
          <w:p w:rsidR="00723BFC" w:rsidRPr="0001686A" w:rsidRDefault="00654625" w:rsidP="0072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</w:t>
            </w:r>
            <w:r w:rsidR="00723BFC"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. </w:t>
            </w:r>
            <w:r w:rsidR="00A12854"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Размер социальной выплаты</w:t>
            </w:r>
          </w:p>
        </w:tc>
        <w:tc>
          <w:tcPr>
            <w:tcW w:w="8221" w:type="dxa"/>
            <w:shd w:val="clear" w:color="auto" w:fill="E2EFD9" w:themeFill="accent6" w:themeFillTint="33"/>
          </w:tcPr>
          <w:p w:rsidR="00723BFC" w:rsidRDefault="00A12854" w:rsidP="004C4F1F">
            <w:pPr>
              <w:autoSpaceDE w:val="0"/>
              <w:autoSpaceDN w:val="0"/>
              <w:adjustRightInd w:val="0"/>
              <w:spacing w:after="0" w:line="240" w:lineRule="auto"/>
              <w:ind w:firstLine="468"/>
              <w:jc w:val="both"/>
              <w:outlineLvl w:val="1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Расчет размера социальной выплаты производится исходя из 33 кв. м. общей площади жилого помещения и показателя средней рыночной стоимости одного квадратного метра общей площади жилого помещения по Иркутской области, утверждаемой Министерством строительства и жилищно-коммунального хозяйства Российской Федерации.</w:t>
            </w:r>
          </w:p>
          <w:p w:rsidR="00E46581" w:rsidRDefault="00E46581" w:rsidP="004C4F1F">
            <w:pPr>
              <w:autoSpaceDE w:val="0"/>
              <w:autoSpaceDN w:val="0"/>
              <w:adjustRightInd w:val="0"/>
              <w:spacing w:after="0" w:line="240" w:lineRule="auto"/>
              <w:ind w:firstLine="468"/>
              <w:jc w:val="both"/>
              <w:outlineLvl w:val="1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В </w:t>
            </w:r>
            <w:r w:rsidR="000A3BE2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квартале 202</w:t>
            </w:r>
            <w:r w:rsidR="000A3BE2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года размер социальной выплаты составляет </w:t>
            </w: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br/>
            </w:r>
            <w:r w:rsidR="000A3BE2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</w:t>
            </w:r>
            <w:r w:rsidR="000A3BE2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058</w:t>
            </w: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="000A3BE2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967</w:t>
            </w: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рублей</w:t>
            </w:r>
            <w:bookmarkStart w:id="0" w:name="_GoBack"/>
            <w:bookmarkEnd w:id="0"/>
          </w:p>
          <w:p w:rsidR="00BD694E" w:rsidRPr="0001686A" w:rsidRDefault="00BD694E" w:rsidP="004C4F1F">
            <w:pPr>
              <w:autoSpaceDE w:val="0"/>
              <w:autoSpaceDN w:val="0"/>
              <w:adjustRightInd w:val="0"/>
              <w:spacing w:after="0" w:line="240" w:lineRule="auto"/>
              <w:ind w:firstLine="468"/>
              <w:jc w:val="both"/>
              <w:outlineLvl w:val="1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</w:tr>
      <w:tr w:rsidR="00A12854" w:rsidRPr="003018DE" w:rsidTr="00CA322A">
        <w:trPr>
          <w:trHeight w:val="933"/>
        </w:trPr>
        <w:tc>
          <w:tcPr>
            <w:tcW w:w="2185" w:type="dxa"/>
            <w:shd w:val="clear" w:color="auto" w:fill="E2EFD9" w:themeFill="accent6" w:themeFillTint="33"/>
          </w:tcPr>
          <w:p w:rsidR="00A12854" w:rsidRPr="0001686A" w:rsidRDefault="00A12854" w:rsidP="00A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4. Перечень необходимых документов</w:t>
            </w:r>
          </w:p>
        </w:tc>
        <w:tc>
          <w:tcPr>
            <w:tcW w:w="8221" w:type="dxa"/>
            <w:shd w:val="clear" w:color="auto" w:fill="E2EFD9" w:themeFill="accent6" w:themeFillTint="33"/>
          </w:tcPr>
          <w:p w:rsidR="00A12854" w:rsidRPr="0001686A" w:rsidRDefault="00A12854" w:rsidP="00A1285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Для рассмотрения заявления о принятии на учет для предоставления социальной выплаты необходимы следующие документы:</w:t>
            </w:r>
          </w:p>
          <w:p w:rsidR="00A12854" w:rsidRPr="0001686A" w:rsidRDefault="00A12854" w:rsidP="00A1285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- паспорт либо иной документ, удостоверяющий личность гражданина</w:t>
            </w:r>
            <w:r w:rsidR="005E33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с отметкой о регистрации по месту жительства</w:t>
            </w:r>
            <w:r w:rsidR="001108B3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в Иркутской области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;</w:t>
            </w:r>
          </w:p>
          <w:p w:rsidR="00651115" w:rsidRDefault="00A12854" w:rsidP="0065111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- документы, удостоверяющие личность и подтверждающие полномочия представителя гражданина (в случае обращения с заявлением представителя)</w:t>
            </w:r>
            <w:r w:rsidR="000F77BB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– </w:t>
            </w:r>
            <w:r w:rsidR="000F77BB" w:rsidRPr="00A71859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  <w:t xml:space="preserve">нотариальная доверенность, </w:t>
            </w:r>
            <w:r w:rsidR="00191EC9" w:rsidRPr="00A71859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  <w:t>или</w:t>
            </w:r>
            <w:r w:rsidR="000F77BB" w:rsidRPr="00A71859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  <w:t xml:space="preserve"> удостоверенная </w:t>
            </w:r>
            <w:r w:rsidR="00191EC9" w:rsidRPr="00A71859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lang w:eastAsia="ru-RU"/>
              </w:rPr>
              <w:t>руководителем исправительного учреждения или военной части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;</w:t>
            </w:r>
          </w:p>
          <w:p w:rsidR="00A12854" w:rsidRDefault="00651115" w:rsidP="00BD694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651115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- </w:t>
            </w:r>
            <w:r w:rsidR="002707C7" w:rsidRPr="00651115">
              <w:rPr>
                <w:rFonts w:ascii="Times New Roman" w:hAnsi="Times New Roman" w:cs="Times New Roman"/>
                <w:color w:val="002060"/>
              </w:rPr>
              <w:t>документы, содержащие сведения об участии в специальной военной операции</w:t>
            </w:r>
          </w:p>
          <w:p w:rsidR="00BD694E" w:rsidRPr="0001686A" w:rsidRDefault="00BD694E" w:rsidP="00BD694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</w:tr>
      <w:tr w:rsidR="002F38B3" w:rsidRPr="003018DE" w:rsidTr="00CA322A">
        <w:trPr>
          <w:trHeight w:val="933"/>
        </w:trPr>
        <w:tc>
          <w:tcPr>
            <w:tcW w:w="2185" w:type="dxa"/>
            <w:shd w:val="clear" w:color="auto" w:fill="E2EFD9" w:themeFill="accent6" w:themeFillTint="33"/>
          </w:tcPr>
          <w:p w:rsidR="002F38B3" w:rsidRPr="0001686A" w:rsidRDefault="002F38B3" w:rsidP="002F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. Куда обращаться</w:t>
            </w:r>
          </w:p>
        </w:tc>
        <w:tc>
          <w:tcPr>
            <w:tcW w:w="8221" w:type="dxa"/>
            <w:shd w:val="clear" w:color="auto" w:fill="E2EFD9" w:themeFill="accent6" w:themeFillTint="33"/>
          </w:tcPr>
          <w:p w:rsidR="002F38B3" w:rsidRPr="0001686A" w:rsidRDefault="002F38B3" w:rsidP="00A2565A">
            <w:pPr>
              <w:autoSpaceDE w:val="0"/>
              <w:autoSpaceDN w:val="0"/>
              <w:adjustRightInd w:val="0"/>
              <w:spacing w:after="0" w:line="240" w:lineRule="auto"/>
              <w:ind w:firstLine="468"/>
              <w:jc w:val="both"/>
              <w:outlineLvl w:val="1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В </w:t>
            </w:r>
            <w:r w:rsidR="005E7CD9"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территориальны</w:t>
            </w:r>
            <w:r w:rsidR="005E7CD9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й</w:t>
            </w:r>
            <w:r w:rsidR="005E7CD9"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 xml:space="preserve"> 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орган опеки и попечительства по месту жительства. </w:t>
            </w:r>
            <w:r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С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перечнем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можно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ознакомиться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на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сайте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министерства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социального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развития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, </w:t>
            </w:r>
            <w:r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опеки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и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попечительства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Иркутской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01686A">
              <w:rPr>
                <w:rFonts w:ascii="Times New Roman" w:eastAsia="Times New Roman" w:hAnsi="Times New Roman" w:cs="Times New Roman" w:hint="eastAsia"/>
                <w:color w:val="002060"/>
                <w:lang w:eastAsia="ru-RU"/>
              </w:rPr>
              <w:t>области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hyperlink r:id="rId7" w:history="1">
              <w:r w:rsidRPr="0001686A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https://irkobl.ru/sites/society/about/podrazdel/</w:t>
              </w:r>
            </w:hyperlink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.</w:t>
            </w:r>
          </w:p>
        </w:tc>
      </w:tr>
      <w:tr w:rsidR="002F38B3" w:rsidRPr="003018DE" w:rsidTr="00CA322A">
        <w:trPr>
          <w:trHeight w:val="2231"/>
        </w:trPr>
        <w:tc>
          <w:tcPr>
            <w:tcW w:w="2185" w:type="dxa"/>
            <w:shd w:val="clear" w:color="auto" w:fill="E2EFD9" w:themeFill="accent6" w:themeFillTint="33"/>
          </w:tcPr>
          <w:p w:rsidR="002F38B3" w:rsidRPr="0001686A" w:rsidRDefault="002F38B3" w:rsidP="002F3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6</w:t>
            </w: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. Способы подачи заявления и документов</w:t>
            </w:r>
          </w:p>
        </w:tc>
        <w:tc>
          <w:tcPr>
            <w:tcW w:w="8221" w:type="dxa"/>
            <w:shd w:val="clear" w:color="auto" w:fill="E2EFD9" w:themeFill="accent6" w:themeFillTint="33"/>
          </w:tcPr>
          <w:p w:rsidR="002F38B3" w:rsidRPr="0001686A" w:rsidRDefault="002F38B3" w:rsidP="002F38B3">
            <w:pPr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Заявление о постановке на учет может быть подано гражданином или его законным представителем одним из следующих способов:</w:t>
            </w:r>
          </w:p>
          <w:p w:rsidR="002F38B3" w:rsidRPr="0001686A" w:rsidRDefault="002F38B3" w:rsidP="002F38B3">
            <w:pPr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1) путем личного обращения в орган опеки и попечительства по месту жительства;</w:t>
            </w:r>
          </w:p>
          <w:p w:rsidR="002F38B3" w:rsidRPr="00F06BD3" w:rsidRDefault="002F38B3" w:rsidP="002F38B3">
            <w:pPr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2) через организации почтовой связи</w:t>
            </w:r>
            <w:r w:rsidRPr="00F06BD3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. </w:t>
            </w:r>
            <w:r w:rsidRPr="00F06BD3">
              <w:rPr>
                <w:rFonts w:ascii="Times New Roman" w:hAnsi="Times New Roman" w:cs="Times New Roman"/>
                <w:color w:val="002060"/>
              </w:rPr>
              <w:t>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действий;</w:t>
            </w:r>
          </w:p>
          <w:p w:rsidR="002F38B3" w:rsidRDefault="002F38B3" w:rsidP="002F38B3">
            <w:pPr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0168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3) через многофункциональный центр предоставления госуда</w:t>
            </w: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рственных и муниципальных услуг.</w:t>
            </w:r>
          </w:p>
          <w:p w:rsidR="00BD694E" w:rsidRPr="0001686A" w:rsidRDefault="00BD694E" w:rsidP="002F38B3">
            <w:pPr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</w:tr>
    </w:tbl>
    <w:p w:rsidR="001668E5" w:rsidRDefault="001668E5" w:rsidP="00CA322A">
      <w:pPr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1668E5" w:rsidSect="002F38B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09B"/>
    <w:multiLevelType w:val="hybridMultilevel"/>
    <w:tmpl w:val="ACC0E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37157"/>
    <w:multiLevelType w:val="hybridMultilevel"/>
    <w:tmpl w:val="9BD6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8F"/>
    <w:rsid w:val="000123C3"/>
    <w:rsid w:val="0001500D"/>
    <w:rsid w:val="0001686A"/>
    <w:rsid w:val="0005625A"/>
    <w:rsid w:val="0006601F"/>
    <w:rsid w:val="000720A7"/>
    <w:rsid w:val="000A3BE2"/>
    <w:rsid w:val="000F77BB"/>
    <w:rsid w:val="001108B3"/>
    <w:rsid w:val="001668E5"/>
    <w:rsid w:val="001831CE"/>
    <w:rsid w:val="001855ED"/>
    <w:rsid w:val="00187C4B"/>
    <w:rsid w:val="00191EC9"/>
    <w:rsid w:val="001B221F"/>
    <w:rsid w:val="002029CB"/>
    <w:rsid w:val="0020707F"/>
    <w:rsid w:val="00217E25"/>
    <w:rsid w:val="00234238"/>
    <w:rsid w:val="00257BC6"/>
    <w:rsid w:val="002707C7"/>
    <w:rsid w:val="002955E9"/>
    <w:rsid w:val="002B1DE8"/>
    <w:rsid w:val="002E3711"/>
    <w:rsid w:val="002F38B3"/>
    <w:rsid w:val="003018DE"/>
    <w:rsid w:val="00356626"/>
    <w:rsid w:val="00377678"/>
    <w:rsid w:val="003A1FC8"/>
    <w:rsid w:val="003C1981"/>
    <w:rsid w:val="003D74D8"/>
    <w:rsid w:val="003E1EB8"/>
    <w:rsid w:val="003E3DEF"/>
    <w:rsid w:val="003F1132"/>
    <w:rsid w:val="00441503"/>
    <w:rsid w:val="004510A0"/>
    <w:rsid w:val="004549B7"/>
    <w:rsid w:val="00460E1F"/>
    <w:rsid w:val="00476E30"/>
    <w:rsid w:val="004A710A"/>
    <w:rsid w:val="004B1AAA"/>
    <w:rsid w:val="004B1F65"/>
    <w:rsid w:val="004C4F1F"/>
    <w:rsid w:val="00536C80"/>
    <w:rsid w:val="00553FFA"/>
    <w:rsid w:val="00587707"/>
    <w:rsid w:val="005C5021"/>
    <w:rsid w:val="005E3301"/>
    <w:rsid w:val="005E7CD9"/>
    <w:rsid w:val="00600A69"/>
    <w:rsid w:val="00604A9A"/>
    <w:rsid w:val="006069F4"/>
    <w:rsid w:val="00640DB0"/>
    <w:rsid w:val="006433C3"/>
    <w:rsid w:val="00651115"/>
    <w:rsid w:val="00654625"/>
    <w:rsid w:val="006A5055"/>
    <w:rsid w:val="006B7B58"/>
    <w:rsid w:val="006C61F6"/>
    <w:rsid w:val="006F36EF"/>
    <w:rsid w:val="00713174"/>
    <w:rsid w:val="00723BFC"/>
    <w:rsid w:val="007618D0"/>
    <w:rsid w:val="007F22F9"/>
    <w:rsid w:val="007F7BCC"/>
    <w:rsid w:val="0083120F"/>
    <w:rsid w:val="008819BD"/>
    <w:rsid w:val="00894E51"/>
    <w:rsid w:val="008B7DFE"/>
    <w:rsid w:val="0092313E"/>
    <w:rsid w:val="00955A4B"/>
    <w:rsid w:val="009F0BDF"/>
    <w:rsid w:val="009F4422"/>
    <w:rsid w:val="00A02CFE"/>
    <w:rsid w:val="00A12151"/>
    <w:rsid w:val="00A12854"/>
    <w:rsid w:val="00A2565A"/>
    <w:rsid w:val="00A3793E"/>
    <w:rsid w:val="00A4458F"/>
    <w:rsid w:val="00A53397"/>
    <w:rsid w:val="00A601F0"/>
    <w:rsid w:val="00A71859"/>
    <w:rsid w:val="00A76E3D"/>
    <w:rsid w:val="00A920CF"/>
    <w:rsid w:val="00AC1426"/>
    <w:rsid w:val="00AC63ED"/>
    <w:rsid w:val="00AE575D"/>
    <w:rsid w:val="00B66223"/>
    <w:rsid w:val="00BD694E"/>
    <w:rsid w:val="00BE27DD"/>
    <w:rsid w:val="00BE3121"/>
    <w:rsid w:val="00BE6BF1"/>
    <w:rsid w:val="00C069F1"/>
    <w:rsid w:val="00C07B57"/>
    <w:rsid w:val="00C50A07"/>
    <w:rsid w:val="00C66091"/>
    <w:rsid w:val="00C95FF5"/>
    <w:rsid w:val="00CA322A"/>
    <w:rsid w:val="00CD271D"/>
    <w:rsid w:val="00CE1EF6"/>
    <w:rsid w:val="00D72E9F"/>
    <w:rsid w:val="00D84FE8"/>
    <w:rsid w:val="00D90586"/>
    <w:rsid w:val="00DA271C"/>
    <w:rsid w:val="00DE5D1E"/>
    <w:rsid w:val="00DF0C21"/>
    <w:rsid w:val="00DF5C69"/>
    <w:rsid w:val="00E07B9C"/>
    <w:rsid w:val="00E46581"/>
    <w:rsid w:val="00E47845"/>
    <w:rsid w:val="00E92EFA"/>
    <w:rsid w:val="00EF772F"/>
    <w:rsid w:val="00F06BD3"/>
    <w:rsid w:val="00F22063"/>
    <w:rsid w:val="00F54553"/>
    <w:rsid w:val="00F65F18"/>
    <w:rsid w:val="00F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"/>
    <w:basedOn w:val="a"/>
    <w:rsid w:val="003018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723B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622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55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"/>
    <w:basedOn w:val="a"/>
    <w:rsid w:val="003018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723B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622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5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rkobl.ru/sites/society/about/podrazd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Мазница Евгения Александровна</dc:creator>
  <cp:lastModifiedBy>user</cp:lastModifiedBy>
  <cp:revision>4</cp:revision>
  <cp:lastPrinted>2023-04-17T00:12:00Z</cp:lastPrinted>
  <dcterms:created xsi:type="dcterms:W3CDTF">2025-09-19T09:26:00Z</dcterms:created>
  <dcterms:modified xsi:type="dcterms:W3CDTF">2026-02-06T06:40:00Z</dcterms:modified>
</cp:coreProperties>
</file>